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0C8CCF58" w:rsidR="00CD4C7B" w:rsidRPr="00CC6FA3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CC6FA3">
        <w:rPr>
          <w:bCs/>
          <w:noProof w:val="0"/>
          <w:sz w:val="24"/>
          <w:szCs w:val="24"/>
          <w:lang w:val="en-US"/>
        </w:rPr>
        <w:t xml:space="preserve">3GPP TSG-RAN WG2 Meeting </w:t>
      </w:r>
      <w:r w:rsidR="00F941DF" w:rsidRPr="00CC6FA3">
        <w:rPr>
          <w:bCs/>
          <w:noProof w:val="0"/>
          <w:sz w:val="24"/>
          <w:szCs w:val="24"/>
          <w:lang w:val="en-US"/>
        </w:rPr>
        <w:t>#</w:t>
      </w:r>
      <w:r w:rsidR="007C2DD0" w:rsidRPr="00CC6FA3">
        <w:rPr>
          <w:bCs/>
          <w:noProof w:val="0"/>
          <w:sz w:val="24"/>
          <w:szCs w:val="24"/>
          <w:lang w:val="en-US"/>
        </w:rPr>
        <w:t>103</w:t>
      </w:r>
      <w:r w:rsidR="00CD4C7B" w:rsidRPr="00CC6FA3">
        <w:rPr>
          <w:bCs/>
          <w:noProof w:val="0"/>
          <w:sz w:val="24"/>
          <w:szCs w:val="24"/>
          <w:lang w:val="en-US"/>
        </w:rPr>
        <w:tab/>
        <w:t>R2-1</w:t>
      </w:r>
      <w:r w:rsidR="00D3792D" w:rsidRPr="00CC6FA3">
        <w:rPr>
          <w:bCs/>
          <w:noProof w:val="0"/>
          <w:sz w:val="24"/>
          <w:szCs w:val="24"/>
          <w:lang w:val="en-US"/>
        </w:rPr>
        <w:t>8</w:t>
      </w:r>
      <w:r w:rsidR="00897895">
        <w:rPr>
          <w:bCs/>
          <w:noProof w:val="0"/>
          <w:sz w:val="24"/>
          <w:szCs w:val="24"/>
          <w:lang w:val="en-US"/>
        </w:rPr>
        <w:t>12319</w:t>
      </w:r>
    </w:p>
    <w:p w14:paraId="231362B2" w14:textId="67C1ED72" w:rsidR="00CD4C7B" w:rsidRPr="00CC6FA3" w:rsidRDefault="007C2DD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CC6FA3">
        <w:rPr>
          <w:rFonts w:eastAsia="SimSun"/>
          <w:noProof w:val="0"/>
          <w:sz w:val="24"/>
          <w:szCs w:val="24"/>
          <w:lang w:val="en-US" w:eastAsia="zh-CN"/>
        </w:rPr>
        <w:t>Gothenburg</w:t>
      </w:r>
      <w:r w:rsidR="002610D8" w:rsidRPr="00CC6FA3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Pr="00CC6FA3">
        <w:rPr>
          <w:rFonts w:eastAsia="SimSun"/>
          <w:noProof w:val="0"/>
          <w:sz w:val="24"/>
          <w:szCs w:val="24"/>
          <w:lang w:val="en-US" w:eastAsia="zh-CN"/>
        </w:rPr>
        <w:t>Sweden</w:t>
      </w:r>
      <w:r w:rsidR="002610D8" w:rsidRPr="00CC6FA3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Pr="00CC6FA3">
        <w:rPr>
          <w:rFonts w:eastAsia="SimSun"/>
          <w:noProof w:val="0"/>
          <w:sz w:val="24"/>
          <w:szCs w:val="24"/>
          <w:lang w:val="en-US" w:eastAsia="zh-CN"/>
        </w:rPr>
        <w:t>20 - 24 August</w:t>
      </w:r>
      <w:r w:rsidR="002610D8" w:rsidRPr="00CC6FA3">
        <w:rPr>
          <w:rFonts w:eastAsia="SimSun"/>
          <w:noProof w:val="0"/>
          <w:sz w:val="24"/>
          <w:szCs w:val="24"/>
          <w:lang w:val="en-US" w:eastAsia="zh-CN"/>
        </w:rPr>
        <w:t xml:space="preserve"> 2018</w:t>
      </w:r>
      <w:r w:rsidR="00364B41" w:rsidRPr="00CC6FA3">
        <w:rPr>
          <w:rFonts w:eastAsia="SimSun"/>
          <w:noProof w:val="0"/>
          <w:sz w:val="24"/>
          <w:szCs w:val="24"/>
          <w:lang w:val="en-US" w:eastAsia="zh-CN"/>
        </w:rPr>
        <w:tab/>
      </w:r>
    </w:p>
    <w:p w14:paraId="39BE00F6" w14:textId="77777777" w:rsidR="00CD4C7B" w:rsidRPr="00CC6FA3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9379CFB" w14:textId="77777777" w:rsidR="00CD4C7B" w:rsidRPr="00CC6FA3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758E2B30" w14:textId="10FB2030" w:rsidR="00CD4C7B" w:rsidRPr="00CC6FA3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CC6FA3">
        <w:rPr>
          <w:rFonts w:cs="Arial"/>
          <w:b/>
          <w:bCs/>
          <w:sz w:val="24"/>
          <w:lang w:val="en-US"/>
        </w:rPr>
        <w:t>Agenda item:</w:t>
      </w:r>
      <w:r w:rsidRPr="00CC6FA3">
        <w:rPr>
          <w:rFonts w:cs="Arial"/>
          <w:b/>
          <w:bCs/>
          <w:sz w:val="24"/>
          <w:lang w:val="en-US"/>
        </w:rPr>
        <w:tab/>
      </w:r>
      <w:r w:rsidR="00A30503" w:rsidRPr="00CC6FA3">
        <w:rPr>
          <w:rFonts w:cs="Arial"/>
          <w:b/>
          <w:bCs/>
          <w:sz w:val="24"/>
          <w:lang w:val="en-US" w:eastAsia="ja-JP"/>
        </w:rPr>
        <w:t>9.10.</w:t>
      </w:r>
      <w:r w:rsidR="00F30EA7">
        <w:rPr>
          <w:rFonts w:cs="Arial"/>
          <w:b/>
          <w:bCs/>
          <w:sz w:val="24"/>
          <w:lang w:val="en-US" w:eastAsia="ja-JP"/>
        </w:rPr>
        <w:t>2</w:t>
      </w:r>
    </w:p>
    <w:p w14:paraId="6A1BC0C1" w14:textId="2FF76E31" w:rsidR="00CD4C7B" w:rsidRPr="00CC6FA3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C6FA3">
        <w:rPr>
          <w:rFonts w:ascii="Arial" w:hAnsi="Arial" w:cs="Arial"/>
          <w:b/>
          <w:bCs/>
          <w:sz w:val="24"/>
          <w:lang w:val="en-US"/>
        </w:rPr>
        <w:t>Source:</w:t>
      </w:r>
      <w:r w:rsidRPr="00CC6FA3">
        <w:rPr>
          <w:rFonts w:ascii="Arial" w:hAnsi="Arial" w:cs="Arial"/>
          <w:b/>
          <w:bCs/>
          <w:sz w:val="24"/>
          <w:lang w:val="en-US"/>
        </w:rPr>
        <w:tab/>
      </w:r>
      <w:r w:rsidR="001741A0" w:rsidRPr="00CC6FA3">
        <w:rPr>
          <w:rFonts w:ascii="Arial" w:hAnsi="Arial" w:cs="Arial"/>
          <w:b/>
          <w:bCs/>
          <w:sz w:val="24"/>
          <w:lang w:val="en-US"/>
        </w:rPr>
        <w:t>Nokia</w:t>
      </w:r>
      <w:r w:rsidR="00090468" w:rsidRPr="00CC6FA3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325AE3" w:rsidRPr="00CC6FA3">
        <w:rPr>
          <w:rFonts w:ascii="Arial" w:hAnsi="Arial" w:cs="Arial"/>
          <w:b/>
          <w:bCs/>
          <w:sz w:val="24"/>
          <w:lang w:val="en-US"/>
        </w:rPr>
        <w:t>Nokia</w:t>
      </w:r>
      <w:r w:rsidR="00090468" w:rsidRPr="00CC6FA3">
        <w:rPr>
          <w:rFonts w:ascii="Arial" w:hAnsi="Arial" w:cs="Arial"/>
          <w:b/>
          <w:bCs/>
          <w:sz w:val="24"/>
          <w:lang w:val="en-US"/>
        </w:rPr>
        <w:t xml:space="preserve"> Shanghai Bell</w:t>
      </w:r>
    </w:p>
    <w:p w14:paraId="45BE90BE" w14:textId="17C18864" w:rsidR="00CD4C7B" w:rsidRPr="00CC6FA3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C6FA3">
        <w:rPr>
          <w:rFonts w:ascii="Arial" w:hAnsi="Arial" w:cs="Arial"/>
          <w:b/>
          <w:bCs/>
          <w:sz w:val="24"/>
          <w:lang w:val="en-US"/>
        </w:rPr>
        <w:t>Title:</w:t>
      </w:r>
      <w:r w:rsidRPr="00CC6FA3">
        <w:rPr>
          <w:rFonts w:ascii="Arial" w:hAnsi="Arial" w:cs="Arial"/>
          <w:b/>
          <w:bCs/>
          <w:sz w:val="24"/>
          <w:lang w:val="en-US"/>
        </w:rPr>
        <w:tab/>
      </w:r>
      <w:r w:rsidR="00A30503" w:rsidRPr="00CC6FA3">
        <w:rPr>
          <w:rFonts w:ascii="Arial" w:hAnsi="Arial" w:cs="Arial"/>
          <w:b/>
          <w:bCs/>
          <w:sz w:val="24"/>
          <w:lang w:val="en-US"/>
        </w:rPr>
        <w:t>Unresolved aspects of Mode 3 UE sensing in the shared resource pool</w:t>
      </w:r>
    </w:p>
    <w:p w14:paraId="3AC3A0B1" w14:textId="0E6556D0" w:rsidR="00CD4C7B" w:rsidRPr="00CC6FA3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C6FA3">
        <w:rPr>
          <w:rFonts w:ascii="Arial" w:hAnsi="Arial" w:cs="Arial"/>
          <w:b/>
          <w:bCs/>
          <w:sz w:val="24"/>
          <w:lang w:val="en-US"/>
        </w:rPr>
        <w:t>WID/SID:</w:t>
      </w:r>
      <w:r w:rsidRPr="00CC6FA3">
        <w:rPr>
          <w:rFonts w:ascii="Arial" w:hAnsi="Arial" w:cs="Arial"/>
          <w:b/>
          <w:bCs/>
          <w:sz w:val="24"/>
          <w:lang w:val="en-US"/>
        </w:rPr>
        <w:tab/>
      </w:r>
      <w:r w:rsidR="00A30503" w:rsidRPr="00CC6FA3">
        <w:rPr>
          <w:rFonts w:ascii="Arial" w:hAnsi="Arial" w:cs="Arial"/>
          <w:b/>
          <w:bCs/>
          <w:sz w:val="24"/>
          <w:lang w:val="en-US"/>
        </w:rPr>
        <w:t xml:space="preserve">LTE_eV2X-Core </w:t>
      </w:r>
      <w:r w:rsidR="00D80795" w:rsidRPr="00CC6FA3">
        <w:rPr>
          <w:rFonts w:ascii="Arial" w:hAnsi="Arial" w:cs="Arial"/>
          <w:b/>
          <w:bCs/>
          <w:sz w:val="24"/>
          <w:lang w:val="en-US"/>
        </w:rPr>
        <w:t>-</w:t>
      </w:r>
      <w:r w:rsidRPr="00CC6FA3">
        <w:rPr>
          <w:rFonts w:ascii="Arial" w:hAnsi="Arial" w:cs="Arial"/>
          <w:b/>
          <w:bCs/>
          <w:sz w:val="24"/>
          <w:lang w:val="en-US"/>
        </w:rPr>
        <w:t xml:space="preserve"> Release</w:t>
      </w:r>
      <w:r w:rsidR="00D80795" w:rsidRPr="00CC6FA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970DB3" w:rsidRPr="00CC6FA3">
        <w:rPr>
          <w:rFonts w:ascii="Arial" w:hAnsi="Arial" w:cs="Arial"/>
          <w:b/>
          <w:bCs/>
          <w:sz w:val="24"/>
          <w:lang w:val="en-US"/>
        </w:rPr>
        <w:t>15</w:t>
      </w:r>
    </w:p>
    <w:p w14:paraId="7DF86DB4" w14:textId="77777777" w:rsidR="00CD4C7B" w:rsidRPr="00CC6FA3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CC6FA3">
        <w:rPr>
          <w:rFonts w:ascii="Arial" w:hAnsi="Arial" w:cs="Arial"/>
          <w:b/>
          <w:bCs/>
          <w:sz w:val="24"/>
          <w:lang w:val="en-US"/>
        </w:rPr>
        <w:t>Document for:</w:t>
      </w:r>
      <w:r w:rsidRPr="00CC6FA3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3E959691" w14:textId="77777777" w:rsidR="00CD4C7B" w:rsidRPr="00CC6FA3" w:rsidRDefault="00CD4C7B" w:rsidP="00CD4C7B">
      <w:pPr>
        <w:pStyle w:val="Heading1"/>
        <w:rPr>
          <w:lang w:val="en-US"/>
        </w:rPr>
      </w:pPr>
      <w:r w:rsidRPr="00CC6FA3">
        <w:rPr>
          <w:lang w:val="en-US"/>
        </w:rPr>
        <w:t>1</w:t>
      </w:r>
      <w:r w:rsidRPr="00CC6FA3">
        <w:rPr>
          <w:lang w:val="en-US"/>
        </w:rPr>
        <w:tab/>
      </w:r>
      <w:r w:rsidR="0056573F" w:rsidRPr="00CC6FA3">
        <w:rPr>
          <w:lang w:val="en-US"/>
        </w:rPr>
        <w:t>Introduction</w:t>
      </w:r>
    </w:p>
    <w:p w14:paraId="3754A0FB" w14:textId="0892672E" w:rsidR="0004098D" w:rsidRPr="00CC6FA3" w:rsidRDefault="00D42EF9" w:rsidP="00644E9F">
      <w:pPr>
        <w:jc w:val="both"/>
        <w:rPr>
          <w:lang w:val="en-US"/>
        </w:rPr>
      </w:pPr>
      <w:r w:rsidRPr="00CC6FA3">
        <w:rPr>
          <w:lang w:val="en-US"/>
        </w:rPr>
        <w:t>At RAN2#102 a very last-minute agreement has been taken to support the Mode 3 UE sensing in the shared radio resource pool</w:t>
      </w:r>
      <w:r w:rsidR="00B401D2" w:rsidRPr="00CC6FA3">
        <w:rPr>
          <w:lang w:val="en-US"/>
        </w:rPr>
        <w:t xml:space="preserve"> in the following way</w:t>
      </w:r>
      <w:r w:rsidRPr="00CC6FA3">
        <w:rPr>
          <w:lang w:val="en-US"/>
        </w:rPr>
        <w:t xml:space="preserve"> </w:t>
      </w:r>
      <w:r w:rsidR="00C474E2" w:rsidRPr="00CC6FA3">
        <w:rPr>
          <w:lang w:val="en-US"/>
        </w:rPr>
        <w:fldChar w:fldCharType="begin"/>
      </w:r>
      <w:r w:rsidR="00C474E2" w:rsidRPr="00CC6FA3">
        <w:rPr>
          <w:lang w:val="en-US"/>
        </w:rPr>
        <w:instrText xml:space="preserve"> REF _Ref520976188 \r \h </w:instrText>
      </w:r>
      <w:r w:rsidR="00644E9F" w:rsidRPr="00CC6FA3">
        <w:rPr>
          <w:lang w:val="en-US"/>
        </w:rPr>
        <w:instrText xml:space="preserve"> \* MERGEFORMAT </w:instrText>
      </w:r>
      <w:r w:rsidR="00C474E2" w:rsidRPr="00CC6FA3">
        <w:rPr>
          <w:lang w:val="en-US"/>
        </w:rPr>
      </w:r>
      <w:r w:rsidR="00C474E2" w:rsidRPr="00CC6FA3">
        <w:rPr>
          <w:lang w:val="en-US"/>
        </w:rPr>
        <w:fldChar w:fldCharType="separate"/>
      </w:r>
      <w:r w:rsidR="00C474E2" w:rsidRPr="00CC6FA3">
        <w:rPr>
          <w:lang w:val="en-US"/>
        </w:rPr>
        <w:t>[1]</w:t>
      </w:r>
      <w:r w:rsidR="00C474E2" w:rsidRPr="00CC6FA3">
        <w:rPr>
          <w:lang w:val="en-US"/>
        </w:rPr>
        <w:fldChar w:fldCharType="end"/>
      </w:r>
      <w:r w:rsidRPr="00CC6FA3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4098D" w:rsidRPr="00CC6FA3" w14:paraId="1AAB8E29" w14:textId="77777777" w:rsidTr="0004098D">
        <w:tc>
          <w:tcPr>
            <w:tcW w:w="9631" w:type="dxa"/>
          </w:tcPr>
          <w:p w14:paraId="4279683A" w14:textId="77777777" w:rsidR="0004098D" w:rsidRPr="00CC6FA3" w:rsidRDefault="0004098D" w:rsidP="0004098D">
            <w:pPr>
              <w:spacing w:before="60"/>
              <w:ind w:left="1259" w:hanging="1259"/>
              <w:rPr>
                <w:noProof/>
                <w:lang w:val="en-US"/>
              </w:rPr>
            </w:pPr>
            <w:r w:rsidRPr="00CC6FA3">
              <w:rPr>
                <w:noProof/>
                <w:lang w:val="en-US"/>
              </w:rPr>
              <w:tab/>
              <w:t>Need of sensing and reporting: 10</w:t>
            </w:r>
          </w:p>
          <w:p w14:paraId="46A04ECA" w14:textId="77777777" w:rsidR="0004098D" w:rsidRPr="00CC6FA3" w:rsidRDefault="0004098D" w:rsidP="0004098D">
            <w:pPr>
              <w:spacing w:before="60"/>
              <w:ind w:left="1259" w:hanging="1259"/>
              <w:rPr>
                <w:noProof/>
                <w:lang w:val="en-US"/>
              </w:rPr>
            </w:pPr>
            <w:r w:rsidRPr="00CC6FA3">
              <w:rPr>
                <w:noProof/>
                <w:lang w:val="en-US"/>
              </w:rPr>
              <w:tab/>
              <w:t>No need of sensing and reporting: 4</w:t>
            </w:r>
          </w:p>
          <w:p w14:paraId="0EFB6D6F" w14:textId="77777777" w:rsidR="0004098D" w:rsidRPr="00CC6FA3" w:rsidRDefault="0004098D" w:rsidP="0004098D">
            <w:pPr>
              <w:numPr>
                <w:ilvl w:val="0"/>
                <w:numId w:val="5"/>
              </w:numPr>
              <w:spacing w:before="60" w:after="0"/>
              <w:rPr>
                <w:noProof/>
                <w:lang w:val="en-US"/>
              </w:rPr>
            </w:pPr>
            <w:r w:rsidRPr="00CC6FA3">
              <w:rPr>
                <w:noProof/>
                <w:lang w:val="en-US"/>
              </w:rPr>
              <w:t xml:space="preserve"> Sensing and reporting on the resources for mode 3 is needed. FFS on the detailed solution.</w:t>
            </w:r>
          </w:p>
          <w:p w14:paraId="74FFF6CA" w14:textId="23B80E15" w:rsidR="0004098D" w:rsidRPr="00CC6FA3" w:rsidRDefault="0004098D" w:rsidP="00C474E2">
            <w:pPr>
              <w:numPr>
                <w:ilvl w:val="0"/>
                <w:numId w:val="5"/>
              </w:numPr>
              <w:spacing w:before="60" w:after="0"/>
              <w:rPr>
                <w:noProof/>
                <w:lang w:val="en-US"/>
              </w:rPr>
            </w:pPr>
            <w:r w:rsidRPr="00CC6FA3">
              <w:rPr>
                <w:noProof/>
                <w:lang w:val="en-US"/>
              </w:rPr>
              <w:t xml:space="preserve"> [Email discussion]: Discuss possible options, decide single option and prepare workable and agreeable CR for the next meeting. </w:t>
            </w:r>
          </w:p>
        </w:tc>
      </w:tr>
    </w:tbl>
    <w:p w14:paraId="0BBDFC0A" w14:textId="0DEC4985" w:rsidR="00CD4C7B" w:rsidRPr="00CC6FA3" w:rsidRDefault="004D17B5" w:rsidP="00644E9F">
      <w:pPr>
        <w:jc w:val="both"/>
        <w:rPr>
          <w:lang w:val="en-US"/>
        </w:rPr>
      </w:pPr>
      <w:r>
        <w:rPr>
          <w:lang w:val="en-US"/>
        </w:rPr>
        <w:br/>
      </w:r>
      <w:r w:rsidR="00C474E2" w:rsidRPr="00CC6FA3">
        <w:rPr>
          <w:lang w:val="en-US"/>
        </w:rPr>
        <w:t xml:space="preserve">To define the details of such procedure and e-mail discussion has been scheduled. The report thereof can be found in </w:t>
      </w:r>
      <w:r w:rsidR="00C474E2" w:rsidRPr="00CC6FA3">
        <w:rPr>
          <w:lang w:val="en-US"/>
        </w:rPr>
        <w:fldChar w:fldCharType="begin"/>
      </w:r>
      <w:r w:rsidR="00C474E2" w:rsidRPr="00CC6FA3">
        <w:rPr>
          <w:lang w:val="en-US"/>
        </w:rPr>
        <w:instrText xml:space="preserve"> REF _Ref520976240 \r \h </w:instrText>
      </w:r>
      <w:r w:rsidR="00644E9F" w:rsidRPr="00CC6FA3">
        <w:rPr>
          <w:lang w:val="en-US"/>
        </w:rPr>
        <w:instrText xml:space="preserve"> \* MERGEFORMAT </w:instrText>
      </w:r>
      <w:r w:rsidR="00C474E2" w:rsidRPr="00CC6FA3">
        <w:rPr>
          <w:lang w:val="en-US"/>
        </w:rPr>
      </w:r>
      <w:r w:rsidR="00C474E2" w:rsidRPr="00CC6FA3">
        <w:rPr>
          <w:lang w:val="en-US"/>
        </w:rPr>
        <w:fldChar w:fldCharType="separate"/>
      </w:r>
      <w:r w:rsidR="00C474E2" w:rsidRPr="00CC6FA3">
        <w:rPr>
          <w:lang w:val="en-US"/>
        </w:rPr>
        <w:t>[2]</w:t>
      </w:r>
      <w:r w:rsidR="00C474E2" w:rsidRPr="00CC6FA3">
        <w:rPr>
          <w:lang w:val="en-US"/>
        </w:rPr>
        <w:fldChar w:fldCharType="end"/>
      </w:r>
      <w:r w:rsidR="00C474E2" w:rsidRPr="00CC6FA3">
        <w:rPr>
          <w:lang w:val="en-US"/>
        </w:rPr>
        <w:t>. This paper is aimed at providing ultimate view on those issues that could not be concluded via abovementioned thread</w:t>
      </w:r>
      <w:r w:rsidR="00B401D2" w:rsidRPr="00CC6FA3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401D2" w:rsidRPr="00CC6FA3" w14:paraId="6ED71ECD" w14:textId="77777777" w:rsidTr="00B401D2">
        <w:tc>
          <w:tcPr>
            <w:tcW w:w="9631" w:type="dxa"/>
          </w:tcPr>
          <w:p w14:paraId="585BECEE" w14:textId="035B1C2C" w:rsidR="00F206A7" w:rsidRDefault="00F206A7" w:rsidP="00C474E2">
            <w:pPr>
              <w:rPr>
                <w:lang w:val="en-US"/>
              </w:rPr>
            </w:pPr>
            <w:r w:rsidRPr="00F206A7">
              <w:rPr>
                <w:lang w:val="en-US"/>
              </w:rPr>
              <w:t>FFS whether to choose n+T1 or n+T2 as the reference point.</w:t>
            </w:r>
          </w:p>
          <w:p w14:paraId="0A25FFE8" w14:textId="58586D75" w:rsidR="00B401D2" w:rsidRPr="00CC6FA3" w:rsidRDefault="00F206A7" w:rsidP="00C474E2">
            <w:pPr>
              <w:rPr>
                <w:lang w:val="en-US"/>
              </w:rPr>
            </w:pPr>
            <w:r w:rsidRPr="00F206A7">
              <w:rPr>
                <w:lang w:val="en-US"/>
              </w:rPr>
              <w:t>FFS whether to reuse the existing trigger of CBR reporting (i.e. periodic and event-triggered) or introduce new triggers for sensing result reporting (depending on whether we can converge on any new trigger).</w:t>
            </w:r>
          </w:p>
        </w:tc>
      </w:tr>
    </w:tbl>
    <w:p w14:paraId="7E43C036" w14:textId="77777777" w:rsidR="00B401D2" w:rsidRPr="00CC6FA3" w:rsidRDefault="00B401D2" w:rsidP="00C474E2">
      <w:pPr>
        <w:rPr>
          <w:lang w:val="en-US"/>
        </w:rPr>
      </w:pPr>
    </w:p>
    <w:p w14:paraId="127ACA6D" w14:textId="5B265D7B" w:rsidR="00CD4C7B" w:rsidRPr="00CC6FA3" w:rsidRDefault="00CD4C7B" w:rsidP="00CD4C7B">
      <w:pPr>
        <w:pStyle w:val="Heading1"/>
        <w:rPr>
          <w:lang w:val="en-US"/>
        </w:rPr>
      </w:pPr>
      <w:r w:rsidRPr="00CC6FA3">
        <w:rPr>
          <w:lang w:val="en-US"/>
        </w:rPr>
        <w:t>2</w:t>
      </w:r>
      <w:r w:rsidR="0004098D" w:rsidRPr="00CC6FA3">
        <w:rPr>
          <w:lang w:val="en-US"/>
        </w:rPr>
        <w:tab/>
        <w:t>Discussion</w:t>
      </w:r>
    </w:p>
    <w:p w14:paraId="5FF0E443" w14:textId="72A32AD9" w:rsidR="00CD4C7B" w:rsidRPr="00CC6FA3" w:rsidRDefault="003930F2" w:rsidP="00644E9F">
      <w:pPr>
        <w:jc w:val="both"/>
        <w:rPr>
          <w:lang w:val="en-US"/>
        </w:rPr>
      </w:pPr>
      <w:r w:rsidRPr="00CC6FA3">
        <w:rPr>
          <w:lang w:val="en-US"/>
        </w:rPr>
        <w:t xml:space="preserve">This section is divided into several </w:t>
      </w:r>
      <w:r w:rsidR="00A87C20">
        <w:rPr>
          <w:lang w:val="en-US"/>
        </w:rPr>
        <w:t>parts</w:t>
      </w:r>
      <w:r w:rsidRPr="00CC6FA3">
        <w:rPr>
          <w:lang w:val="en-US"/>
        </w:rPr>
        <w:t xml:space="preserve">, each elaborating more on the identified </w:t>
      </w:r>
      <w:r w:rsidR="00A87C20">
        <w:rPr>
          <w:lang w:val="en-US"/>
        </w:rPr>
        <w:t>“</w:t>
      </w:r>
      <w:r w:rsidRPr="00CC6FA3">
        <w:rPr>
          <w:lang w:val="en-US"/>
        </w:rPr>
        <w:t>for-further-study</w:t>
      </w:r>
      <w:r w:rsidR="00A87C20">
        <w:rPr>
          <w:lang w:val="en-US"/>
        </w:rPr>
        <w:t>”</w:t>
      </w:r>
      <w:r w:rsidRPr="00CC6FA3">
        <w:rPr>
          <w:lang w:val="en-US"/>
        </w:rPr>
        <w:t xml:space="preserve"> issues.</w:t>
      </w:r>
    </w:p>
    <w:p w14:paraId="3771C9CA" w14:textId="1AC6A4B3" w:rsidR="00CD4C7B" w:rsidRPr="00CC6FA3" w:rsidRDefault="0004098D" w:rsidP="00CD4C7B">
      <w:pPr>
        <w:pStyle w:val="Heading2"/>
        <w:rPr>
          <w:lang w:val="en-US"/>
        </w:rPr>
      </w:pPr>
      <w:r w:rsidRPr="00CC6FA3">
        <w:rPr>
          <w:lang w:val="en-US"/>
        </w:rPr>
        <w:t>2.1</w:t>
      </w:r>
      <w:r w:rsidRPr="00CC6FA3">
        <w:rPr>
          <w:lang w:val="en-US"/>
        </w:rPr>
        <w:tab/>
      </w:r>
      <w:r w:rsidR="00CC6FA3">
        <w:rPr>
          <w:lang w:val="en-US"/>
        </w:rPr>
        <w:t>S</w:t>
      </w:r>
      <w:r w:rsidR="000B2FD1" w:rsidRPr="00CC6FA3">
        <w:rPr>
          <w:lang w:val="en-US"/>
        </w:rPr>
        <w:t>ubframe</w:t>
      </w:r>
      <w:r w:rsidR="00CC6FA3">
        <w:rPr>
          <w:lang w:val="en-US"/>
        </w:rPr>
        <w:t xml:space="preserve"> indication</w:t>
      </w:r>
    </w:p>
    <w:p w14:paraId="2F666D3A" w14:textId="1B73EA50" w:rsidR="00AA38FC" w:rsidRPr="00CC6FA3" w:rsidRDefault="00642386" w:rsidP="00644E9F">
      <w:pPr>
        <w:jc w:val="both"/>
        <w:rPr>
          <w:lang w:val="en-US"/>
        </w:rPr>
      </w:pPr>
      <w:r w:rsidRPr="00CC6FA3">
        <w:rPr>
          <w:lang w:val="en-US"/>
        </w:rPr>
        <w:t xml:space="preserve">It has been tentatively agreed the </w:t>
      </w:r>
      <w:r w:rsidR="000B5A38" w:rsidRPr="00CC6FA3">
        <w:rPr>
          <w:lang w:val="en-US"/>
        </w:rPr>
        <w:t>sensing report comprises a bitmap of available subchannels within each subframe. However, it has been further</w:t>
      </w:r>
      <w:r w:rsidRPr="00CC6FA3">
        <w:rPr>
          <w:lang w:val="en-US"/>
        </w:rPr>
        <w:t xml:space="preserve"> debated whether the</w:t>
      </w:r>
      <w:r w:rsidR="000B5A38" w:rsidRPr="00CC6FA3">
        <w:rPr>
          <w:lang w:val="en-US"/>
        </w:rPr>
        <w:t xml:space="preserve"> subframe should be given as the absolute subframe number or in a </w:t>
      </w:r>
      <w:r w:rsidR="00A87C20">
        <w:rPr>
          <w:lang w:val="en-US"/>
        </w:rPr>
        <w:t>more optimized</w:t>
      </w:r>
      <w:r w:rsidR="000B5A38" w:rsidRPr="00CC6FA3">
        <w:rPr>
          <w:lang w:val="en-US"/>
        </w:rPr>
        <w:t xml:space="preserve"> way</w:t>
      </w:r>
      <w:r w:rsidR="00A87C20">
        <w:rPr>
          <w:lang w:val="en-US"/>
        </w:rPr>
        <w:t>, e.g.</w:t>
      </w:r>
      <w:r w:rsidR="000B5A38" w:rsidRPr="00CC6FA3">
        <w:rPr>
          <w:lang w:val="en-US"/>
        </w:rPr>
        <w:t xml:space="preserve"> using an offset to a reference point. For the latter</w:t>
      </w:r>
      <w:r w:rsidR="00A87C20">
        <w:rPr>
          <w:lang w:val="en-US"/>
        </w:rPr>
        <w:t xml:space="preserve"> suggestion</w:t>
      </w:r>
      <w:r w:rsidR="000B5A38" w:rsidRPr="00CC6FA3">
        <w:rPr>
          <w:lang w:val="en-US"/>
        </w:rPr>
        <w:t xml:space="preserve"> various options have been listed. </w:t>
      </w:r>
      <w:r w:rsidR="004B2A65" w:rsidRPr="00CC6FA3">
        <w:rPr>
          <w:lang w:val="en-US"/>
        </w:rPr>
        <w:t xml:space="preserve">Among the others, it has been commented that </w:t>
      </w:r>
      <w:r w:rsidR="00AA38FC" w:rsidRPr="00CC6FA3">
        <w:rPr>
          <w:lang w:val="en-US"/>
        </w:rPr>
        <w:t>the value of n (</w:t>
      </w:r>
      <w:r w:rsidR="00900248">
        <w:rPr>
          <w:lang w:val="en-US"/>
        </w:rPr>
        <w:t>“</w:t>
      </w:r>
      <w:r w:rsidR="00AA38FC" w:rsidRPr="00CC6FA3">
        <w:rPr>
          <w:lang w:val="en-US"/>
        </w:rPr>
        <w:t>reference</w:t>
      </w:r>
      <w:r w:rsidR="00900248">
        <w:rPr>
          <w:lang w:val="en-US"/>
        </w:rPr>
        <w:t>”</w:t>
      </w:r>
      <w:r w:rsidR="00AA38FC" w:rsidRPr="00CC6FA3">
        <w:rPr>
          <w:lang w:val="en-US"/>
        </w:rPr>
        <w:t xml:space="preserve"> </w:t>
      </w:r>
      <w:r w:rsidR="00151334" w:rsidRPr="00CC6FA3">
        <w:rPr>
          <w:lang w:val="en-US"/>
        </w:rPr>
        <w:t>subframe</w:t>
      </w:r>
      <w:r w:rsidR="00AA38FC" w:rsidRPr="00CC6FA3">
        <w:rPr>
          <w:lang w:val="en-US"/>
        </w:rPr>
        <w:t xml:space="preserve"> </w:t>
      </w:r>
      <w:r w:rsidR="00B70D2E">
        <w:rPr>
          <w:lang w:val="en-US"/>
        </w:rPr>
        <w:t>when resource selection decision is made – Mode 3 operation</w:t>
      </w:r>
      <w:r w:rsidR="00AF3310">
        <w:rPr>
          <w:lang w:val="en-US"/>
        </w:rPr>
        <w:t>)</w:t>
      </w:r>
      <w:r w:rsidR="00151334" w:rsidRPr="00CC6FA3">
        <w:rPr>
          <w:lang w:val="en-US"/>
        </w:rPr>
        <w:t xml:space="preserve"> does not need to be signaled to the network as it is known, thanks to </w:t>
      </w:r>
      <w:r w:rsidR="00151334" w:rsidRPr="00CC6FA3">
        <w:rPr>
          <w:i/>
          <w:lang w:val="en-US"/>
        </w:rPr>
        <w:t>timingOffset-r14</w:t>
      </w:r>
      <w:r w:rsidR="00151334" w:rsidRPr="00CC6FA3">
        <w:rPr>
          <w:lang w:val="en-US"/>
        </w:rPr>
        <w:t xml:space="preserve"> parameter, defined as follows </w:t>
      </w:r>
      <w:r w:rsidR="00151334" w:rsidRPr="00CC6FA3">
        <w:rPr>
          <w:lang w:val="en-US"/>
        </w:rPr>
        <w:fldChar w:fldCharType="begin"/>
      </w:r>
      <w:r w:rsidR="00151334" w:rsidRPr="00CC6FA3">
        <w:rPr>
          <w:lang w:val="en-US"/>
        </w:rPr>
        <w:instrText xml:space="preserve"> REF _Ref520992194 \r \h </w:instrText>
      </w:r>
      <w:r w:rsidR="00151334" w:rsidRPr="00CC6FA3">
        <w:rPr>
          <w:lang w:val="en-US"/>
        </w:rPr>
      </w:r>
      <w:r w:rsidR="00151334" w:rsidRPr="00CC6FA3">
        <w:rPr>
          <w:lang w:val="en-US"/>
        </w:rPr>
        <w:fldChar w:fldCharType="separate"/>
      </w:r>
      <w:r w:rsidR="00151334" w:rsidRPr="00CC6FA3">
        <w:rPr>
          <w:lang w:val="en-US"/>
        </w:rPr>
        <w:t>[3]</w:t>
      </w:r>
      <w:r w:rsidR="00151334" w:rsidRPr="00CC6FA3">
        <w:rPr>
          <w:lang w:val="en-US"/>
        </w:rPr>
        <w:fldChar w:fldCharType="end"/>
      </w:r>
      <w:r w:rsidR="00151334" w:rsidRPr="00CC6FA3">
        <w:rPr>
          <w:lang w:val="en-US"/>
        </w:rPr>
        <w:t>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A38FC" w:rsidRPr="00CC6FA3" w14:paraId="626B8A3C" w14:textId="77777777" w:rsidTr="005A570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D3713" w14:textId="77777777" w:rsidR="00AA38FC" w:rsidRPr="00CC6FA3" w:rsidRDefault="00AA38FC" w:rsidP="005A5701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CC6FA3">
              <w:rPr>
                <w:b/>
                <w:i/>
                <w:noProof/>
                <w:lang w:val="en-US" w:eastAsia="en-GB"/>
              </w:rPr>
              <w:t>timingOffset</w:t>
            </w:r>
          </w:p>
          <w:p w14:paraId="4C86976A" w14:textId="77777777" w:rsidR="00AA38FC" w:rsidRPr="00CC6FA3" w:rsidRDefault="00AA38FC" w:rsidP="005A5701">
            <w:pPr>
              <w:pStyle w:val="TAL"/>
              <w:rPr>
                <w:noProof/>
                <w:lang w:val="en-US" w:eastAsia="en-GB"/>
              </w:rPr>
            </w:pPr>
            <w:r w:rsidRPr="00CC6FA3">
              <w:rPr>
                <w:noProof/>
                <w:lang w:val="en-US" w:eastAsia="en-GB"/>
              </w:rPr>
              <w:t>This field indicates the estimated timing for a packet arrival in a SL/UL logical channel. Specifically, the value indicates the timing offset with respect to subframe#0 of SFN#0 in milliseconds.</w:t>
            </w:r>
          </w:p>
        </w:tc>
      </w:tr>
    </w:tbl>
    <w:p w14:paraId="6EEF282F" w14:textId="3CCD37BA" w:rsidR="00151334" w:rsidRPr="00CC6FA3" w:rsidRDefault="00151334" w:rsidP="00DD5F89">
      <w:pPr>
        <w:jc w:val="both"/>
        <w:rPr>
          <w:lang w:val="en-US"/>
        </w:rPr>
      </w:pPr>
      <w:r w:rsidRPr="00CC6FA3">
        <w:rPr>
          <w:lang w:val="en-US"/>
        </w:rPr>
        <w:br/>
      </w:r>
      <w:r w:rsidRPr="00CC6FA3">
        <w:rPr>
          <w:i/>
          <w:lang w:val="en-US"/>
        </w:rPr>
        <w:t>UEAssistanceInformation</w:t>
      </w:r>
      <w:r w:rsidRPr="00CC6FA3">
        <w:rPr>
          <w:lang w:val="en-US"/>
        </w:rPr>
        <w:t xml:space="preserve"> could be anyway reported if the NW is expected to properly configure the SPS grant(s)</w:t>
      </w:r>
      <w:r w:rsidR="00A86213">
        <w:rPr>
          <w:lang w:val="en-US"/>
        </w:rPr>
        <w:t>, but we are not sur</w:t>
      </w:r>
      <w:r w:rsidR="00826126">
        <w:rPr>
          <w:lang w:val="en-US"/>
        </w:rPr>
        <w:t xml:space="preserve">e the value n is always easy to figure out, thanks to reporting the </w:t>
      </w:r>
      <w:r w:rsidR="00826126" w:rsidRPr="00897895">
        <w:rPr>
          <w:i/>
          <w:lang w:val="en-US"/>
        </w:rPr>
        <w:t>timingOffset</w:t>
      </w:r>
      <w:r w:rsidR="00826126">
        <w:rPr>
          <w:lang w:val="en-US"/>
        </w:rPr>
        <w:t xml:space="preserve"> mentioned above</w:t>
      </w:r>
      <w:r w:rsidRPr="00CC6FA3">
        <w:rPr>
          <w:lang w:val="en-US"/>
        </w:rPr>
        <w:t xml:space="preserve">. </w:t>
      </w:r>
      <w:r w:rsidR="00826126">
        <w:rPr>
          <w:lang w:val="en-US"/>
        </w:rPr>
        <w:t>Further</w:t>
      </w:r>
      <w:r w:rsidR="00831322">
        <w:rPr>
          <w:lang w:val="en-US"/>
        </w:rPr>
        <w:t>more</w:t>
      </w:r>
      <w:r w:rsidRPr="00CC6FA3">
        <w:rPr>
          <w:lang w:val="en-US"/>
        </w:rPr>
        <w:t xml:space="preserve">, for the sake of not requiring the </w:t>
      </w:r>
      <w:r w:rsidRPr="00CC6FA3">
        <w:rPr>
          <w:i/>
          <w:lang w:val="en-US"/>
        </w:rPr>
        <w:t>UEAssistanceInformation</w:t>
      </w:r>
      <w:r w:rsidRPr="00CC6FA3">
        <w:rPr>
          <w:lang w:val="en-US"/>
        </w:rPr>
        <w:t xml:space="preserve"> to be bundled with the sensing report for Mode </w:t>
      </w:r>
      <w:r w:rsidR="00DF1D14" w:rsidRPr="00CC6FA3">
        <w:rPr>
          <w:lang w:val="en-US"/>
        </w:rPr>
        <w:t>3 UEs in the s</w:t>
      </w:r>
      <w:r w:rsidRPr="00CC6FA3">
        <w:rPr>
          <w:lang w:val="en-US"/>
        </w:rPr>
        <w:t>h</w:t>
      </w:r>
      <w:r w:rsidR="00DF1D14" w:rsidRPr="00CC6FA3">
        <w:rPr>
          <w:lang w:val="en-US"/>
        </w:rPr>
        <w:t>a</w:t>
      </w:r>
      <w:r w:rsidR="00A87C20">
        <w:rPr>
          <w:lang w:val="en-US"/>
        </w:rPr>
        <w:t>red pool, it c</w:t>
      </w:r>
      <w:r w:rsidRPr="00CC6FA3">
        <w:rPr>
          <w:lang w:val="en-US"/>
        </w:rPr>
        <w:t xml:space="preserve">ould be better to </w:t>
      </w:r>
      <w:r w:rsidR="00DF1D14" w:rsidRPr="00CC6FA3">
        <w:rPr>
          <w:lang w:val="en-US"/>
        </w:rPr>
        <w:t>report the offset w.r.t. SFN0, so tha</w:t>
      </w:r>
      <w:r w:rsidR="00DB7F29" w:rsidRPr="00CC6FA3">
        <w:rPr>
          <w:lang w:val="en-US"/>
        </w:rPr>
        <w:t xml:space="preserve">t there is no ambiguity what </w:t>
      </w:r>
      <w:r w:rsidR="00DF1D14" w:rsidRPr="00CC6FA3">
        <w:rPr>
          <w:lang w:val="en-US"/>
        </w:rPr>
        <w:t>the current reference point</w:t>
      </w:r>
      <w:r w:rsidR="00DB7F29" w:rsidRPr="00CC6FA3">
        <w:rPr>
          <w:lang w:val="en-US"/>
        </w:rPr>
        <w:t xml:space="preserve"> is</w:t>
      </w:r>
      <w:r w:rsidR="00DF1D14" w:rsidRPr="00CC6FA3">
        <w:rPr>
          <w:lang w:val="en-US"/>
        </w:rPr>
        <w:t>.</w:t>
      </w:r>
      <w:r w:rsidR="00831322">
        <w:rPr>
          <w:lang w:val="en-US"/>
        </w:rPr>
        <w:t xml:space="preserve"> However, as there are just two other options on the table</w:t>
      </w:r>
      <w:r w:rsidR="00D21B9F">
        <w:rPr>
          <w:lang w:val="en-US"/>
        </w:rPr>
        <w:t xml:space="preserve"> (i.e. n+T1 or n+T2)</w:t>
      </w:r>
      <w:r w:rsidR="00FF14F5">
        <w:rPr>
          <w:lang w:val="en-US"/>
        </w:rPr>
        <w:t xml:space="preserve"> after </w:t>
      </w:r>
      <w:r w:rsidR="00FF14F5">
        <w:rPr>
          <w:lang w:val="en-US"/>
        </w:rPr>
        <w:fldChar w:fldCharType="begin"/>
      </w:r>
      <w:r w:rsidR="00FF14F5">
        <w:rPr>
          <w:lang w:val="en-US"/>
        </w:rPr>
        <w:instrText xml:space="preserve"> REF _Ref520976240 \r \h </w:instrText>
      </w:r>
      <w:r w:rsidR="00FF14F5">
        <w:rPr>
          <w:lang w:val="en-US"/>
        </w:rPr>
      </w:r>
      <w:r w:rsidR="00FF14F5">
        <w:rPr>
          <w:lang w:val="en-US"/>
        </w:rPr>
        <w:fldChar w:fldCharType="separate"/>
      </w:r>
      <w:r w:rsidR="00FF14F5">
        <w:rPr>
          <w:lang w:val="en-US"/>
        </w:rPr>
        <w:t>[2]</w:t>
      </w:r>
      <w:r w:rsidR="00FF14F5">
        <w:rPr>
          <w:lang w:val="en-US"/>
        </w:rPr>
        <w:fldChar w:fldCharType="end"/>
      </w:r>
      <w:r w:rsidR="00FF14F5">
        <w:rPr>
          <w:lang w:val="en-US"/>
        </w:rPr>
        <w:t>, we do not think it</w:t>
      </w:r>
      <w:r w:rsidR="00492EB2">
        <w:rPr>
          <w:lang w:val="en-US"/>
        </w:rPr>
        <w:t xml:space="preserve"> makes </w:t>
      </w:r>
      <w:r w:rsidR="00492EB2">
        <w:rPr>
          <w:lang w:val="en-US"/>
        </w:rPr>
        <w:lastRenderedPageBreak/>
        <w:t>a large difference which one to select. The beginning of the selection window (i.e. n+T1) could more straightforward</w:t>
      </w:r>
      <w:r w:rsidR="004D17B5">
        <w:rPr>
          <w:lang w:val="en-US"/>
        </w:rPr>
        <w:t>,</w:t>
      </w:r>
      <w:bookmarkStart w:id="0" w:name="_GoBack"/>
      <w:bookmarkEnd w:id="0"/>
      <w:r w:rsidR="00FF5CE7">
        <w:rPr>
          <w:lang w:val="en-US"/>
        </w:rPr>
        <w:t xml:space="preserve"> perhaps</w:t>
      </w:r>
      <w:r w:rsidR="00492EB2">
        <w:rPr>
          <w:lang w:val="en-US"/>
        </w:rPr>
        <w:t>.</w:t>
      </w:r>
    </w:p>
    <w:p w14:paraId="4F85C909" w14:textId="211C574E" w:rsidR="00CD4C7B" w:rsidRPr="00811589" w:rsidRDefault="00DF1D14" w:rsidP="0012196F">
      <w:pPr>
        <w:pStyle w:val="ListParagraph"/>
        <w:numPr>
          <w:ilvl w:val="0"/>
          <w:numId w:val="6"/>
        </w:numPr>
        <w:rPr>
          <w:b/>
          <w:lang w:val="en-US"/>
        </w:rPr>
      </w:pPr>
      <w:bookmarkStart w:id="1" w:name="_Ref521055770"/>
      <w:bookmarkStart w:id="2" w:name="_Ref521508066"/>
      <w:r w:rsidRPr="00CC6FA3">
        <w:rPr>
          <w:b/>
          <w:lang w:val="en-US"/>
        </w:rPr>
        <w:t xml:space="preserve">The offset for indicating a subframe availability in the process of shared pool sensing </w:t>
      </w:r>
      <w:r w:rsidR="00FF5CE7">
        <w:rPr>
          <w:b/>
          <w:lang w:val="en-US"/>
        </w:rPr>
        <w:t>could be</w:t>
      </w:r>
      <w:r w:rsidRPr="00CC6FA3">
        <w:rPr>
          <w:b/>
          <w:lang w:val="en-US"/>
        </w:rPr>
        <w:t xml:space="preserve"> defined with reference to SFN0</w:t>
      </w:r>
      <w:bookmarkEnd w:id="1"/>
      <w:r w:rsidR="00FF5CE7">
        <w:rPr>
          <w:b/>
          <w:lang w:val="en-US"/>
        </w:rPr>
        <w:t xml:space="preserve">. If that is not acceptable, then n+T1 could serve as a </w:t>
      </w:r>
      <w:r w:rsidR="00034E01">
        <w:rPr>
          <w:b/>
          <w:lang w:val="en-US"/>
        </w:rPr>
        <w:t>reference.</w:t>
      </w:r>
      <w:bookmarkEnd w:id="2"/>
    </w:p>
    <w:p w14:paraId="5A7E381B" w14:textId="00FF5416" w:rsidR="00CD4C7B" w:rsidRPr="00CC6FA3" w:rsidRDefault="0004098D" w:rsidP="00CD4C7B">
      <w:pPr>
        <w:pStyle w:val="Heading2"/>
        <w:rPr>
          <w:lang w:val="en-US"/>
        </w:rPr>
      </w:pPr>
      <w:r w:rsidRPr="00CC6FA3">
        <w:rPr>
          <w:lang w:val="en-US"/>
        </w:rPr>
        <w:t>2</w:t>
      </w:r>
      <w:r w:rsidR="000B2FD1" w:rsidRPr="00CC6FA3">
        <w:rPr>
          <w:lang w:val="en-US"/>
        </w:rPr>
        <w:t>.2</w:t>
      </w:r>
      <w:r w:rsidR="000B2FD1" w:rsidRPr="00CC6FA3">
        <w:rPr>
          <w:lang w:val="en-US"/>
        </w:rPr>
        <w:tab/>
      </w:r>
      <w:r w:rsidR="00AF3310">
        <w:rPr>
          <w:lang w:val="en-US"/>
        </w:rPr>
        <w:t>S</w:t>
      </w:r>
      <w:r w:rsidR="000B2FD1" w:rsidRPr="00CC6FA3">
        <w:rPr>
          <w:lang w:val="en-US"/>
        </w:rPr>
        <w:t>ensing report</w:t>
      </w:r>
      <w:r w:rsidR="00AF3310">
        <w:rPr>
          <w:lang w:val="en-US"/>
        </w:rPr>
        <w:t xml:space="preserve"> triggering</w:t>
      </w:r>
    </w:p>
    <w:p w14:paraId="77DE79FF" w14:textId="7FAA922A" w:rsidR="00210407" w:rsidRPr="00CC6FA3" w:rsidRDefault="009E0E96" w:rsidP="00DD5F89">
      <w:pPr>
        <w:jc w:val="both"/>
        <w:rPr>
          <w:lang w:val="en-US"/>
        </w:rPr>
      </w:pPr>
      <w:r w:rsidRPr="00CC6FA3">
        <w:rPr>
          <w:lang w:val="en-US"/>
        </w:rPr>
        <w:t xml:space="preserve">A large amount of companies during the related e-mail discussion </w:t>
      </w:r>
      <w:r w:rsidRPr="00CC6FA3">
        <w:rPr>
          <w:lang w:val="en-US"/>
        </w:rPr>
        <w:fldChar w:fldCharType="begin"/>
      </w:r>
      <w:r w:rsidRPr="00CC6FA3">
        <w:rPr>
          <w:lang w:val="en-US"/>
        </w:rPr>
        <w:instrText xml:space="preserve"> REF _Ref520976240 \r \h </w:instrText>
      </w:r>
      <w:r w:rsidR="00DD5F89" w:rsidRPr="00CC6FA3">
        <w:rPr>
          <w:lang w:val="en-US"/>
        </w:rPr>
        <w:instrText xml:space="preserve"> \* MERGEFORMAT </w:instrText>
      </w:r>
      <w:r w:rsidRPr="00CC6FA3">
        <w:rPr>
          <w:lang w:val="en-US"/>
        </w:rPr>
      </w:r>
      <w:r w:rsidRPr="00CC6FA3">
        <w:rPr>
          <w:lang w:val="en-US"/>
        </w:rPr>
        <w:fldChar w:fldCharType="separate"/>
      </w:r>
      <w:r w:rsidRPr="00CC6FA3">
        <w:rPr>
          <w:lang w:val="en-US"/>
        </w:rPr>
        <w:t>[2]</w:t>
      </w:r>
      <w:r w:rsidRPr="00CC6FA3">
        <w:rPr>
          <w:lang w:val="en-US"/>
        </w:rPr>
        <w:fldChar w:fldCharType="end"/>
      </w:r>
      <w:r w:rsidRPr="00CC6FA3">
        <w:rPr>
          <w:lang w:val="en-US"/>
        </w:rPr>
        <w:t>,</w:t>
      </w:r>
      <w:r w:rsidR="00575BB9" w:rsidRPr="00CC6FA3">
        <w:rPr>
          <w:lang w:val="en-US"/>
        </w:rPr>
        <w:t xml:space="preserve"> simply thought</w:t>
      </w:r>
      <w:r w:rsidR="004208F8" w:rsidRPr="00CC6FA3">
        <w:rPr>
          <w:lang w:val="en-US"/>
        </w:rPr>
        <w:t xml:space="preserve"> channel busy ratio (</w:t>
      </w:r>
      <w:r w:rsidR="00575BB9" w:rsidRPr="00CC6FA3">
        <w:rPr>
          <w:lang w:val="en-US"/>
        </w:rPr>
        <w:t>CBR</w:t>
      </w:r>
      <w:r w:rsidR="004208F8" w:rsidRPr="00CC6FA3">
        <w:rPr>
          <w:lang w:val="en-US"/>
        </w:rPr>
        <w:t>)</w:t>
      </w:r>
      <w:r w:rsidR="00575BB9" w:rsidRPr="00CC6FA3">
        <w:rPr>
          <w:lang w:val="en-US"/>
        </w:rPr>
        <w:t xml:space="preserve"> thresholds known from events V1 and V2 </w:t>
      </w:r>
      <w:r w:rsidR="00575BB9" w:rsidRPr="00CC6FA3">
        <w:rPr>
          <w:lang w:val="en-US"/>
        </w:rPr>
        <w:fldChar w:fldCharType="begin"/>
      </w:r>
      <w:r w:rsidR="00575BB9" w:rsidRPr="00CC6FA3">
        <w:rPr>
          <w:lang w:val="en-US"/>
        </w:rPr>
        <w:instrText xml:space="preserve"> REF _Ref520992194 \r \h </w:instrText>
      </w:r>
      <w:r w:rsidR="00DD5F89" w:rsidRPr="00CC6FA3">
        <w:rPr>
          <w:lang w:val="en-US"/>
        </w:rPr>
        <w:instrText xml:space="preserve"> \* MERGEFORMAT </w:instrText>
      </w:r>
      <w:r w:rsidR="00575BB9" w:rsidRPr="00CC6FA3">
        <w:rPr>
          <w:lang w:val="en-US"/>
        </w:rPr>
      </w:r>
      <w:r w:rsidR="00575BB9" w:rsidRPr="00CC6FA3">
        <w:rPr>
          <w:lang w:val="en-US"/>
        </w:rPr>
        <w:fldChar w:fldCharType="separate"/>
      </w:r>
      <w:r w:rsidR="00575BB9" w:rsidRPr="00CC6FA3">
        <w:rPr>
          <w:lang w:val="en-US"/>
        </w:rPr>
        <w:t>[3]</w:t>
      </w:r>
      <w:r w:rsidR="00575BB9" w:rsidRPr="00CC6FA3">
        <w:rPr>
          <w:lang w:val="en-US"/>
        </w:rPr>
        <w:fldChar w:fldCharType="end"/>
      </w:r>
      <w:r w:rsidR="00575BB9" w:rsidRPr="00CC6FA3">
        <w:rPr>
          <w:lang w:val="en-US"/>
        </w:rPr>
        <w:t>, can be reused and control when the sensing results shall be reported to the network.</w:t>
      </w:r>
      <w:r w:rsidR="00210407" w:rsidRPr="00CC6FA3">
        <w:rPr>
          <w:lang w:val="en-US"/>
        </w:rPr>
        <w:t xml:space="preserve"> Events V1 and V2 are defined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10407" w:rsidRPr="00CC6FA3" w14:paraId="3DE27B23" w14:textId="77777777" w:rsidTr="00210407">
        <w:tc>
          <w:tcPr>
            <w:tcW w:w="9631" w:type="dxa"/>
          </w:tcPr>
          <w:p w14:paraId="1529CF14" w14:textId="77777777" w:rsidR="00210407" w:rsidRPr="00CC6FA3" w:rsidRDefault="00210407" w:rsidP="00210407">
            <w:pPr>
              <w:pStyle w:val="ListParagraph"/>
              <w:numPr>
                <w:ilvl w:val="0"/>
                <w:numId w:val="7"/>
              </w:numPr>
              <w:rPr>
                <w:lang w:val="en-US"/>
              </w:rPr>
            </w:pPr>
            <w:r w:rsidRPr="00CC6FA3">
              <w:rPr>
                <w:lang w:val="en-US"/>
              </w:rPr>
              <w:t>Event V1 (The channel busy ratio is above a threshold)</w:t>
            </w:r>
          </w:p>
          <w:p w14:paraId="23884597" w14:textId="1206424A" w:rsidR="00210407" w:rsidRPr="00CC6FA3" w:rsidRDefault="00210407" w:rsidP="00210407">
            <w:pPr>
              <w:pStyle w:val="ListParagraph"/>
              <w:numPr>
                <w:ilvl w:val="0"/>
                <w:numId w:val="7"/>
              </w:numPr>
              <w:rPr>
                <w:lang w:val="en-US"/>
              </w:rPr>
            </w:pPr>
            <w:r w:rsidRPr="00CC6FA3">
              <w:rPr>
                <w:lang w:val="en-US"/>
              </w:rPr>
              <w:t>Event V2 (The channel busy ratio is below a threshold)</w:t>
            </w:r>
          </w:p>
        </w:tc>
      </w:tr>
    </w:tbl>
    <w:p w14:paraId="20F0F0FE" w14:textId="5E498A23" w:rsidR="00CC6FA3" w:rsidRDefault="00155583" w:rsidP="00DD7376">
      <w:pPr>
        <w:jc w:val="both"/>
        <w:rPr>
          <w:lang w:val="en-US"/>
        </w:rPr>
      </w:pPr>
      <w:r w:rsidRPr="00CC6FA3">
        <w:rPr>
          <w:lang w:val="en-US"/>
        </w:rPr>
        <w:br/>
      </w:r>
      <w:r w:rsidR="00DD7376" w:rsidRPr="00CC6FA3">
        <w:rPr>
          <w:lang w:val="en-US"/>
        </w:rPr>
        <w:t>P</w:t>
      </w:r>
      <w:r w:rsidRPr="00CC6FA3">
        <w:rPr>
          <w:lang w:val="en-US"/>
        </w:rPr>
        <w:t xml:space="preserve">eriodic and event-triggered </w:t>
      </w:r>
      <w:r w:rsidR="00DD7376" w:rsidRPr="00CC6FA3">
        <w:rPr>
          <w:lang w:val="en-US"/>
        </w:rPr>
        <w:t>reporting have</w:t>
      </w:r>
      <w:r w:rsidRPr="00CC6FA3">
        <w:rPr>
          <w:lang w:val="en-US"/>
        </w:rPr>
        <w:t xml:space="preserve"> been claimed to be sufficient for </w:t>
      </w:r>
      <w:r w:rsidR="007D4E28" w:rsidRPr="00CC6FA3">
        <w:rPr>
          <w:lang w:val="en-US"/>
        </w:rPr>
        <w:t xml:space="preserve">Mode 3 sensing result delivery to eNB. However, </w:t>
      </w:r>
      <w:r w:rsidR="00225FBE" w:rsidRPr="00CC6FA3">
        <w:rPr>
          <w:lang w:val="en-US"/>
        </w:rPr>
        <w:t xml:space="preserve">as argued by several </w:t>
      </w:r>
      <w:r w:rsidR="00A87C20">
        <w:rPr>
          <w:lang w:val="en-US"/>
        </w:rPr>
        <w:t>stakeholders</w:t>
      </w:r>
      <w:r w:rsidR="00225FBE" w:rsidRPr="00CC6FA3">
        <w:rPr>
          <w:lang w:val="en-US"/>
        </w:rPr>
        <w:t>, periodic reporting may be redundant if the</w:t>
      </w:r>
      <w:r w:rsidR="00DD7376" w:rsidRPr="00CC6FA3">
        <w:rPr>
          <w:lang w:val="en-US"/>
        </w:rPr>
        <w:t xml:space="preserve"> sensing result has not changed, compared to what has been previously reported. In addition, we feel the report when CBR becomes lower than a threshold </w:t>
      </w:r>
      <w:r w:rsidR="00CC6FA3">
        <w:rPr>
          <w:lang w:val="en-US"/>
        </w:rPr>
        <w:t>(as defined in V2) could be of little relevance</w:t>
      </w:r>
      <w:r w:rsidR="00DB4313">
        <w:rPr>
          <w:lang w:val="en-US"/>
        </w:rPr>
        <w:t>,</w:t>
      </w:r>
      <w:r w:rsidR="00CC6FA3">
        <w:rPr>
          <w:lang w:val="en-US"/>
        </w:rPr>
        <w:t xml:space="preserve"> </w:t>
      </w:r>
      <w:r w:rsidR="00DB4313">
        <w:rPr>
          <w:lang w:val="en-US"/>
        </w:rPr>
        <w:t>whereas</w:t>
      </w:r>
      <w:r w:rsidR="00CC6FA3">
        <w:rPr>
          <w:lang w:val="en-US"/>
        </w:rPr>
        <w:t xml:space="preserve"> it is undoubtedly more important to notify the network when previously available resources have become occupied.</w:t>
      </w:r>
    </w:p>
    <w:p w14:paraId="0EC3FC60" w14:textId="71261E62" w:rsidR="00CC6FA3" w:rsidRPr="00811589" w:rsidRDefault="00CC6FA3" w:rsidP="00CC6FA3">
      <w:pPr>
        <w:pStyle w:val="ListParagraph"/>
        <w:numPr>
          <w:ilvl w:val="0"/>
          <w:numId w:val="9"/>
        </w:numPr>
        <w:jc w:val="both"/>
        <w:rPr>
          <w:b/>
          <w:lang w:val="en-US"/>
        </w:rPr>
      </w:pPr>
      <w:bookmarkStart w:id="3" w:name="_Ref521055801"/>
      <w:r w:rsidRPr="00811589">
        <w:rPr>
          <w:b/>
          <w:lang w:val="en-US"/>
        </w:rPr>
        <w:t xml:space="preserve">Periodic sensing result reporting could be sub-optimal. </w:t>
      </w:r>
      <w:r w:rsidR="00F22A8E" w:rsidRPr="00811589">
        <w:rPr>
          <w:b/>
          <w:lang w:val="en-US"/>
        </w:rPr>
        <w:t>It may be more efficient to trigger the report when there are significant changes in the availability of the previously reported resources.</w:t>
      </w:r>
      <w:bookmarkEnd w:id="3"/>
    </w:p>
    <w:p w14:paraId="525FDF7D" w14:textId="689F39D3" w:rsidR="00811589" w:rsidRPr="00CC6FA3" w:rsidRDefault="00811589" w:rsidP="00DD7376">
      <w:pPr>
        <w:jc w:val="both"/>
        <w:rPr>
          <w:lang w:val="en-US"/>
        </w:rPr>
      </w:pPr>
      <w:r>
        <w:rPr>
          <w:lang w:val="en-US"/>
        </w:rPr>
        <w:t>Thus, taking also into account the possible signaling overhead</w:t>
      </w:r>
      <w:r w:rsidR="00AC37C4">
        <w:rPr>
          <w:lang w:val="en-US"/>
        </w:rPr>
        <w:t xml:space="preserve">, </w:t>
      </w:r>
      <w:r>
        <w:rPr>
          <w:lang w:val="en-US"/>
        </w:rPr>
        <w:t>originating from the excessive periodical reporting occurring even when there is no extra knowledge to be delivered to the eNB</w:t>
      </w:r>
      <w:r w:rsidR="00AC37C4">
        <w:rPr>
          <w:lang w:val="en-US"/>
        </w:rPr>
        <w:t>,</w:t>
      </w:r>
      <w:r>
        <w:rPr>
          <w:lang w:val="en-US"/>
        </w:rPr>
        <w:t xml:space="preserve"> we propose:</w:t>
      </w:r>
    </w:p>
    <w:p w14:paraId="48485631" w14:textId="7298112C" w:rsidR="00811589" w:rsidRPr="00CC6FA3" w:rsidRDefault="00811589" w:rsidP="00811589">
      <w:pPr>
        <w:pStyle w:val="ListParagraph"/>
        <w:numPr>
          <w:ilvl w:val="0"/>
          <w:numId w:val="6"/>
        </w:numPr>
        <w:rPr>
          <w:b/>
          <w:lang w:val="en-US"/>
        </w:rPr>
      </w:pPr>
      <w:bookmarkStart w:id="4" w:name="_Ref521055785"/>
      <w:r>
        <w:rPr>
          <w:b/>
          <w:lang w:val="en-US"/>
        </w:rPr>
        <w:t>UE triggers the sensing report</w:t>
      </w:r>
      <w:r w:rsidR="0001503A">
        <w:rPr>
          <w:b/>
          <w:lang w:val="en-US"/>
        </w:rPr>
        <w:t xml:space="preserve"> when configured resources’ availability changes, compared to the previous report. It may be further discussed</w:t>
      </w:r>
      <w:r w:rsidR="00AC37C4">
        <w:rPr>
          <w:b/>
          <w:lang w:val="en-US"/>
        </w:rPr>
        <w:t xml:space="preserve"> and resolved at RAN2#103</w:t>
      </w:r>
      <w:r w:rsidR="0001503A">
        <w:rPr>
          <w:b/>
          <w:lang w:val="en-US"/>
        </w:rPr>
        <w:t xml:space="preserve"> how to determine the “change”</w:t>
      </w:r>
      <w:bookmarkEnd w:id="4"/>
      <w:r w:rsidR="00AC37C4">
        <w:rPr>
          <w:b/>
          <w:lang w:val="en-US"/>
        </w:rPr>
        <w:t>.</w:t>
      </w:r>
    </w:p>
    <w:p w14:paraId="06494322" w14:textId="749D2AF5" w:rsidR="00CD4C7B" w:rsidRPr="00811589" w:rsidRDefault="00CD4C7B" w:rsidP="00811589">
      <w:pPr>
        <w:pStyle w:val="ListParagraph"/>
        <w:ind w:left="0"/>
        <w:rPr>
          <w:lang w:val="en-US"/>
        </w:rPr>
      </w:pPr>
    </w:p>
    <w:p w14:paraId="43A12B72" w14:textId="09F92A91" w:rsidR="00CD4C7B" w:rsidRPr="00CC6FA3" w:rsidRDefault="000B2FD1" w:rsidP="00CD4C7B">
      <w:pPr>
        <w:pStyle w:val="Heading1"/>
        <w:rPr>
          <w:lang w:val="en-US"/>
        </w:rPr>
      </w:pPr>
      <w:r w:rsidRPr="00CC6FA3">
        <w:rPr>
          <w:lang w:val="en-US"/>
        </w:rPr>
        <w:t>3</w:t>
      </w:r>
      <w:r w:rsidR="00CD4C7B" w:rsidRPr="00CC6FA3">
        <w:rPr>
          <w:lang w:val="en-US"/>
        </w:rPr>
        <w:tab/>
      </w:r>
      <w:r w:rsidRPr="00CC6FA3">
        <w:rPr>
          <w:lang w:val="en-US"/>
        </w:rPr>
        <w:t>Conclusion</w:t>
      </w:r>
    </w:p>
    <w:p w14:paraId="0F73315C" w14:textId="24DB70B9" w:rsidR="00573BF3" w:rsidRDefault="00573BF3" w:rsidP="00644E9F">
      <w:pPr>
        <w:jc w:val="both"/>
        <w:rPr>
          <w:lang w:val="en-US"/>
        </w:rPr>
      </w:pPr>
      <w:r w:rsidRPr="00CC6FA3">
        <w:rPr>
          <w:lang w:val="en-US"/>
        </w:rPr>
        <w:t>This</w:t>
      </w:r>
      <w:r w:rsidR="00210407" w:rsidRPr="00CC6FA3">
        <w:rPr>
          <w:lang w:val="en-US"/>
        </w:rPr>
        <w:t xml:space="preserve"> paper was aimed at discussing</w:t>
      </w:r>
      <w:r w:rsidRPr="00CC6FA3">
        <w:rPr>
          <w:lang w:val="en-US"/>
        </w:rPr>
        <w:t xml:space="preserve"> several unresolved issues from </w:t>
      </w:r>
      <w:r w:rsidRPr="00CC6FA3">
        <w:rPr>
          <w:lang w:val="en-US"/>
        </w:rPr>
        <w:fldChar w:fldCharType="begin"/>
      </w:r>
      <w:r w:rsidRPr="00CC6FA3">
        <w:rPr>
          <w:lang w:val="en-US"/>
        </w:rPr>
        <w:instrText xml:space="preserve"> REF _Ref520976240 \r \h </w:instrText>
      </w:r>
      <w:r w:rsidR="00644E9F" w:rsidRPr="00CC6FA3">
        <w:rPr>
          <w:lang w:val="en-US"/>
        </w:rPr>
        <w:instrText xml:space="preserve"> \* MERGEFORMAT </w:instrText>
      </w:r>
      <w:r w:rsidRPr="00CC6FA3">
        <w:rPr>
          <w:lang w:val="en-US"/>
        </w:rPr>
      </w:r>
      <w:r w:rsidRPr="00CC6FA3">
        <w:rPr>
          <w:lang w:val="en-US"/>
        </w:rPr>
        <w:fldChar w:fldCharType="separate"/>
      </w:r>
      <w:r w:rsidRPr="00CC6FA3">
        <w:rPr>
          <w:lang w:val="en-US"/>
        </w:rPr>
        <w:t>[2]</w:t>
      </w:r>
      <w:r w:rsidRPr="00CC6FA3">
        <w:rPr>
          <w:lang w:val="en-US"/>
        </w:rPr>
        <w:fldChar w:fldCharType="end"/>
      </w:r>
      <w:r w:rsidRPr="00CC6FA3">
        <w:rPr>
          <w:lang w:val="en-US"/>
        </w:rPr>
        <w:t>. As a result, the following observations and proposals were made:</w:t>
      </w:r>
    </w:p>
    <w:p w14:paraId="118021EE" w14:textId="6C00C38E" w:rsidR="00E726E3" w:rsidRPr="00E726E3" w:rsidRDefault="00E726E3" w:rsidP="00644E9F">
      <w:pPr>
        <w:jc w:val="both"/>
        <w:rPr>
          <w:b/>
          <w:lang w:val="en-US"/>
        </w:rPr>
      </w:pPr>
      <w:r w:rsidRPr="00E726E3">
        <w:rPr>
          <w:b/>
          <w:lang w:val="en-US"/>
        </w:rPr>
        <w:fldChar w:fldCharType="begin"/>
      </w:r>
      <w:r w:rsidRPr="00E726E3">
        <w:rPr>
          <w:b/>
          <w:lang w:val="en-US"/>
        </w:rPr>
        <w:instrText xml:space="preserve"> REF _Ref521055801 \r \h </w:instrText>
      </w:r>
      <w:r>
        <w:rPr>
          <w:b/>
          <w:lang w:val="en-US"/>
        </w:rPr>
        <w:instrText xml:space="preserve"> \* MERGEFORMAT </w:instrText>
      </w:r>
      <w:r w:rsidRPr="00E726E3">
        <w:rPr>
          <w:b/>
          <w:lang w:val="en-US"/>
        </w:rPr>
      </w:r>
      <w:r w:rsidRPr="00E726E3">
        <w:rPr>
          <w:b/>
          <w:lang w:val="en-US"/>
        </w:rPr>
        <w:fldChar w:fldCharType="separate"/>
      </w:r>
      <w:r w:rsidRPr="00E726E3">
        <w:rPr>
          <w:b/>
          <w:lang w:val="en-US"/>
        </w:rPr>
        <w:t>Observation 1:</w:t>
      </w:r>
      <w:r w:rsidRPr="00E726E3">
        <w:rPr>
          <w:b/>
          <w:lang w:val="en-US"/>
        </w:rPr>
        <w:fldChar w:fldCharType="end"/>
      </w:r>
      <w:r w:rsidRPr="00E726E3">
        <w:rPr>
          <w:b/>
          <w:lang w:val="en-US"/>
        </w:rPr>
        <w:t xml:space="preserve"> </w:t>
      </w:r>
      <w:r w:rsidRPr="00E726E3">
        <w:rPr>
          <w:b/>
          <w:lang w:val="en-US"/>
        </w:rPr>
        <w:fldChar w:fldCharType="begin"/>
      </w:r>
      <w:r w:rsidRPr="00E726E3">
        <w:rPr>
          <w:b/>
          <w:lang w:val="en-US"/>
        </w:rPr>
        <w:instrText xml:space="preserve"> REF _Ref521055801 \h </w:instrText>
      </w:r>
      <w:r>
        <w:rPr>
          <w:b/>
          <w:lang w:val="en-US"/>
        </w:rPr>
        <w:instrText xml:space="preserve"> \* MERGEFORMAT </w:instrText>
      </w:r>
      <w:r w:rsidRPr="00E726E3">
        <w:rPr>
          <w:b/>
          <w:lang w:val="en-US"/>
        </w:rPr>
      </w:r>
      <w:r w:rsidRPr="00E726E3">
        <w:rPr>
          <w:b/>
          <w:lang w:val="en-US"/>
        </w:rPr>
        <w:fldChar w:fldCharType="separate"/>
      </w:r>
      <w:r w:rsidRPr="00E726E3">
        <w:rPr>
          <w:b/>
          <w:lang w:val="en-US"/>
        </w:rPr>
        <w:t>Periodic sensing result reporting could be sub-optimal. It may be more efficient to trigger the report when there are significant changes in the availability of the previously reported resources.</w:t>
      </w:r>
      <w:r w:rsidRPr="00E726E3">
        <w:rPr>
          <w:b/>
          <w:lang w:val="en-US"/>
        </w:rPr>
        <w:fldChar w:fldCharType="end"/>
      </w:r>
    </w:p>
    <w:p w14:paraId="6BC57EF2" w14:textId="059E6E89" w:rsidR="00E726E3" w:rsidRPr="00E726E3" w:rsidRDefault="00E726E3" w:rsidP="00644E9F">
      <w:pPr>
        <w:jc w:val="both"/>
        <w:rPr>
          <w:b/>
          <w:lang w:val="en-US"/>
        </w:rPr>
      </w:pPr>
      <w:r w:rsidRPr="00E726E3">
        <w:rPr>
          <w:b/>
          <w:lang w:val="en-US"/>
        </w:rPr>
        <w:fldChar w:fldCharType="begin"/>
      </w:r>
      <w:r w:rsidRPr="00E726E3">
        <w:rPr>
          <w:b/>
          <w:lang w:val="en-US"/>
        </w:rPr>
        <w:instrText xml:space="preserve"> REF _Ref521055770 \r \h </w:instrText>
      </w:r>
      <w:r>
        <w:rPr>
          <w:b/>
          <w:lang w:val="en-US"/>
        </w:rPr>
        <w:instrText xml:space="preserve"> \* MERGEFORMAT </w:instrText>
      </w:r>
      <w:r w:rsidRPr="00E726E3">
        <w:rPr>
          <w:b/>
          <w:lang w:val="en-US"/>
        </w:rPr>
      </w:r>
      <w:r w:rsidRPr="00E726E3">
        <w:rPr>
          <w:b/>
          <w:lang w:val="en-US"/>
        </w:rPr>
        <w:fldChar w:fldCharType="separate"/>
      </w:r>
      <w:r w:rsidRPr="00E726E3">
        <w:rPr>
          <w:b/>
          <w:lang w:val="en-US"/>
        </w:rPr>
        <w:t>Proposal 1:</w:t>
      </w:r>
      <w:r w:rsidRPr="00E726E3">
        <w:rPr>
          <w:b/>
          <w:lang w:val="en-US"/>
        </w:rPr>
        <w:fldChar w:fldCharType="end"/>
      </w:r>
      <w:r w:rsidRPr="00E726E3">
        <w:rPr>
          <w:b/>
          <w:lang w:val="en-US"/>
        </w:rPr>
        <w:t xml:space="preserve"> </w:t>
      </w:r>
      <w:r w:rsidR="00E87610">
        <w:rPr>
          <w:b/>
          <w:lang w:val="en-US"/>
        </w:rPr>
        <w:fldChar w:fldCharType="begin"/>
      </w:r>
      <w:r w:rsidR="00E87610">
        <w:rPr>
          <w:b/>
          <w:lang w:val="en-US"/>
        </w:rPr>
        <w:instrText xml:space="preserve"> REF _Ref521508066 \h </w:instrText>
      </w:r>
      <w:r w:rsidR="00E87610">
        <w:rPr>
          <w:b/>
          <w:lang w:val="en-US"/>
        </w:rPr>
      </w:r>
      <w:r w:rsidR="00E87610">
        <w:rPr>
          <w:b/>
          <w:lang w:val="en-US"/>
        </w:rPr>
        <w:fldChar w:fldCharType="separate"/>
      </w:r>
      <w:r w:rsidR="00E87610" w:rsidRPr="00CC6FA3">
        <w:rPr>
          <w:b/>
          <w:lang w:val="en-US"/>
        </w:rPr>
        <w:t xml:space="preserve">The offset for indicating a subframe availability in the process of shared pool sensing </w:t>
      </w:r>
      <w:r w:rsidR="00E87610">
        <w:rPr>
          <w:b/>
          <w:lang w:val="en-US"/>
        </w:rPr>
        <w:t>could be</w:t>
      </w:r>
      <w:r w:rsidR="00E87610" w:rsidRPr="00CC6FA3">
        <w:rPr>
          <w:b/>
          <w:lang w:val="en-US"/>
        </w:rPr>
        <w:t xml:space="preserve"> defined with reference to SFN0</w:t>
      </w:r>
      <w:r w:rsidR="00E87610">
        <w:rPr>
          <w:b/>
          <w:lang w:val="en-US"/>
        </w:rPr>
        <w:t>. If that is not acceptable, then n+T1 could serve as a reference.</w:t>
      </w:r>
      <w:r w:rsidR="00E87610">
        <w:rPr>
          <w:b/>
          <w:lang w:val="en-US"/>
        </w:rPr>
        <w:fldChar w:fldCharType="end"/>
      </w:r>
    </w:p>
    <w:p w14:paraId="3A053AA3" w14:textId="583467AB" w:rsidR="00E726E3" w:rsidRPr="00E726E3" w:rsidRDefault="00E726E3" w:rsidP="00644E9F">
      <w:pPr>
        <w:jc w:val="both"/>
        <w:rPr>
          <w:b/>
          <w:lang w:val="en-US"/>
        </w:rPr>
      </w:pPr>
      <w:r w:rsidRPr="00E726E3">
        <w:rPr>
          <w:b/>
          <w:lang w:val="en-US"/>
        </w:rPr>
        <w:fldChar w:fldCharType="begin"/>
      </w:r>
      <w:r w:rsidRPr="00E726E3">
        <w:rPr>
          <w:b/>
          <w:lang w:val="en-US"/>
        </w:rPr>
        <w:instrText xml:space="preserve"> REF _Ref521055785 \r \h </w:instrText>
      </w:r>
      <w:r>
        <w:rPr>
          <w:b/>
          <w:lang w:val="en-US"/>
        </w:rPr>
        <w:instrText xml:space="preserve"> \* MERGEFORMAT </w:instrText>
      </w:r>
      <w:r w:rsidRPr="00E726E3">
        <w:rPr>
          <w:b/>
          <w:lang w:val="en-US"/>
        </w:rPr>
      </w:r>
      <w:r w:rsidRPr="00E726E3">
        <w:rPr>
          <w:b/>
          <w:lang w:val="en-US"/>
        </w:rPr>
        <w:fldChar w:fldCharType="separate"/>
      </w:r>
      <w:r w:rsidRPr="00E726E3">
        <w:rPr>
          <w:b/>
          <w:lang w:val="en-US"/>
        </w:rPr>
        <w:t>Proposal 2:</w:t>
      </w:r>
      <w:r w:rsidRPr="00E726E3">
        <w:rPr>
          <w:b/>
          <w:lang w:val="en-US"/>
        </w:rPr>
        <w:fldChar w:fldCharType="end"/>
      </w:r>
      <w:r w:rsidRPr="00E726E3">
        <w:rPr>
          <w:b/>
          <w:lang w:val="en-US"/>
        </w:rPr>
        <w:t xml:space="preserve"> </w:t>
      </w:r>
      <w:r w:rsidRPr="00E726E3">
        <w:rPr>
          <w:b/>
          <w:lang w:val="en-US"/>
        </w:rPr>
        <w:fldChar w:fldCharType="begin"/>
      </w:r>
      <w:r w:rsidRPr="00E726E3">
        <w:rPr>
          <w:b/>
          <w:lang w:val="en-US"/>
        </w:rPr>
        <w:instrText xml:space="preserve"> REF _Ref521055785 \h </w:instrText>
      </w:r>
      <w:r>
        <w:rPr>
          <w:b/>
          <w:lang w:val="en-US"/>
        </w:rPr>
        <w:instrText xml:space="preserve"> \* MERGEFORMAT </w:instrText>
      </w:r>
      <w:r w:rsidRPr="00E726E3">
        <w:rPr>
          <w:b/>
          <w:lang w:val="en-US"/>
        </w:rPr>
      </w:r>
      <w:r w:rsidRPr="00E726E3">
        <w:rPr>
          <w:b/>
          <w:lang w:val="en-US"/>
        </w:rPr>
        <w:fldChar w:fldCharType="separate"/>
      </w:r>
      <w:r w:rsidR="00467D36">
        <w:rPr>
          <w:b/>
          <w:lang w:val="en-US"/>
        </w:rPr>
        <w:t>UE triggers the sensing report when configured resources’ availability changes, compared to the previous report. It may be further discussed and resolved at RAN2#103 how to determine the “change”</w:t>
      </w:r>
      <w:r w:rsidRPr="00E726E3">
        <w:rPr>
          <w:b/>
          <w:lang w:val="en-US"/>
        </w:rPr>
        <w:fldChar w:fldCharType="end"/>
      </w:r>
    </w:p>
    <w:p w14:paraId="0FDCFAC2" w14:textId="77777777" w:rsidR="00CD4C7B" w:rsidRPr="00CC6FA3" w:rsidRDefault="00CD4C7B" w:rsidP="00CD4C7B">
      <w:pPr>
        <w:pStyle w:val="Heading1"/>
        <w:rPr>
          <w:lang w:val="en-US"/>
        </w:rPr>
      </w:pPr>
      <w:r w:rsidRPr="00CC6FA3">
        <w:rPr>
          <w:lang w:val="en-US"/>
        </w:rPr>
        <w:t>References</w:t>
      </w:r>
    </w:p>
    <w:p w14:paraId="2B8C910F" w14:textId="7AD28632" w:rsidR="00CD4C7B" w:rsidRPr="00AC37C4" w:rsidRDefault="00202105" w:rsidP="004741E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5" w:name="_Ref520976188"/>
      <w:bookmarkStart w:id="6" w:name="_Ref75086397"/>
      <w:r w:rsidRPr="00202105">
        <w:rPr>
          <w:lang w:val="en-US"/>
        </w:rPr>
        <w:t>R2-1808737 Report from LTE Rel-14 V2X and Rel-15 eV2X</w:t>
      </w:r>
      <w:r w:rsidR="004741E4">
        <w:rPr>
          <w:lang w:val="en-US"/>
        </w:rPr>
        <w:t xml:space="preserve">, </w:t>
      </w:r>
      <w:r w:rsidR="004741E4" w:rsidRPr="004741E4">
        <w:rPr>
          <w:lang w:val="en-US"/>
        </w:rPr>
        <w:t xml:space="preserve">3GPP TSG-RAN WG2 Meeting #102, Busan, S. Korea, 21 - 25 May 2018 </w:t>
      </w:r>
      <w:bookmarkEnd w:id="5"/>
    </w:p>
    <w:p w14:paraId="4AA5C936" w14:textId="631DC1DA" w:rsidR="00CD4C7B" w:rsidRPr="00CC6FA3" w:rsidRDefault="00D62DE7" w:rsidP="00C74E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7" w:name="_Ref520976240"/>
      <w:r w:rsidRPr="00D62DE7">
        <w:rPr>
          <w:lang w:val="en-US"/>
        </w:rPr>
        <w:t>R2-1811255</w:t>
      </w:r>
      <w:r w:rsidRPr="00D62DE7" w:rsidDel="00D62DE7">
        <w:rPr>
          <w:lang w:val="en-US"/>
        </w:rPr>
        <w:t xml:space="preserve"> </w:t>
      </w:r>
      <w:bookmarkEnd w:id="6"/>
      <w:r w:rsidR="00C74E54" w:rsidRPr="00897895">
        <w:rPr>
          <w:i/>
          <w:lang w:val="en-US"/>
        </w:rPr>
        <w:t>Summary of [102#74][LTEV2X] - Sensing and reporting for mode 3</w:t>
      </w:r>
      <w:r w:rsidR="004741E4">
        <w:rPr>
          <w:lang w:val="en-US"/>
        </w:rPr>
        <w:t>,</w:t>
      </w:r>
      <w:r w:rsidR="0090466A" w:rsidRPr="00CC6FA3">
        <w:rPr>
          <w:lang w:val="en-US"/>
        </w:rPr>
        <w:t xml:space="preserve"> </w:t>
      </w:r>
      <w:r w:rsidR="00B401D2" w:rsidRPr="00CC6FA3">
        <w:rPr>
          <w:lang w:val="en-US"/>
        </w:rPr>
        <w:t>3GPP TSG-RAN WG2 Meeting #103, Gothenburg, Sweden, 20 - 24 August 2018</w:t>
      </w:r>
      <w:bookmarkEnd w:id="7"/>
    </w:p>
    <w:p w14:paraId="514FB3E3" w14:textId="18DBFF8C" w:rsidR="00AA38FC" w:rsidRPr="00CC6FA3" w:rsidRDefault="00AA38FC" w:rsidP="00B401D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8" w:name="_Ref520992194"/>
      <w:r w:rsidRPr="00CC6FA3">
        <w:rPr>
          <w:lang w:val="en-US"/>
        </w:rPr>
        <w:t>3GPP Technical Specification 36.331</w:t>
      </w:r>
      <w:bookmarkEnd w:id="8"/>
    </w:p>
    <w:p w14:paraId="5524F183" w14:textId="77777777" w:rsidR="00CD4C7B" w:rsidRPr="00CC6FA3" w:rsidRDefault="00CD4C7B" w:rsidP="00CD4C7B">
      <w:pPr>
        <w:rPr>
          <w:lang w:val="en-US"/>
        </w:rPr>
      </w:pPr>
    </w:p>
    <w:p w14:paraId="055200B7" w14:textId="77777777" w:rsidR="00CD4C7B" w:rsidRPr="00CC6FA3" w:rsidRDefault="00CD4C7B" w:rsidP="00CD4C7B">
      <w:pPr>
        <w:rPr>
          <w:lang w:val="en-US"/>
        </w:rPr>
      </w:pPr>
    </w:p>
    <w:p w14:paraId="35F222F4" w14:textId="77777777" w:rsidR="00080512" w:rsidRPr="00CC6FA3" w:rsidRDefault="00080512" w:rsidP="00CD4C7B">
      <w:pPr>
        <w:rPr>
          <w:lang w:val="en-US"/>
        </w:rPr>
      </w:pPr>
    </w:p>
    <w:sectPr w:rsidR="00080512" w:rsidRPr="00CC6FA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61966" w14:textId="77777777" w:rsidR="00065F28" w:rsidRDefault="00065F28">
      <w:r>
        <w:separator/>
      </w:r>
    </w:p>
  </w:endnote>
  <w:endnote w:type="continuationSeparator" w:id="0">
    <w:p w14:paraId="13C2B71A" w14:textId="77777777" w:rsidR="00065F28" w:rsidRDefault="0006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3A9AE" w14:textId="77777777" w:rsidR="00065F28" w:rsidRDefault="00065F28">
      <w:r>
        <w:separator/>
      </w:r>
    </w:p>
  </w:footnote>
  <w:footnote w:type="continuationSeparator" w:id="0">
    <w:p w14:paraId="4B56513D" w14:textId="77777777" w:rsidR="00065F28" w:rsidRDefault="00065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CB7EA4"/>
    <w:multiLevelType w:val="hybridMultilevel"/>
    <w:tmpl w:val="800E1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F21576"/>
    <w:multiLevelType w:val="hybridMultilevel"/>
    <w:tmpl w:val="E0E89DEC"/>
    <w:lvl w:ilvl="0" w:tplc="6B8AFDB6">
      <w:start w:val="8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E881816"/>
    <w:multiLevelType w:val="hybridMultilevel"/>
    <w:tmpl w:val="830AA188"/>
    <w:lvl w:ilvl="0" w:tplc="21BA4B0C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5F5641"/>
    <w:multiLevelType w:val="hybridMultilevel"/>
    <w:tmpl w:val="7A4639C8"/>
    <w:lvl w:ilvl="0" w:tplc="22B01060">
      <w:start w:val="1"/>
      <w:numFmt w:val="decimal"/>
      <w:lvlText w:val="Observation 1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2276A6"/>
    <w:multiLevelType w:val="hybridMultilevel"/>
    <w:tmpl w:val="393AE7F2"/>
    <w:lvl w:ilvl="0" w:tplc="FB6ABE5E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F4938"/>
    <w:multiLevelType w:val="hybridMultilevel"/>
    <w:tmpl w:val="503ED0C0"/>
    <w:lvl w:ilvl="0" w:tplc="49C22002">
      <w:start w:val="1"/>
      <w:numFmt w:val="decimal"/>
      <w:lvlText w:val="Proposal %1:"/>
      <w:lvlJc w:val="left"/>
      <w:pPr>
        <w:ind w:left="765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03A"/>
    <w:rsid w:val="00033397"/>
    <w:rsid w:val="00034E01"/>
    <w:rsid w:val="00040095"/>
    <w:rsid w:val="0004098D"/>
    <w:rsid w:val="00065F28"/>
    <w:rsid w:val="00080512"/>
    <w:rsid w:val="00090468"/>
    <w:rsid w:val="000B2FD1"/>
    <w:rsid w:val="000B5A38"/>
    <w:rsid w:val="000B7BCF"/>
    <w:rsid w:val="000C522B"/>
    <w:rsid w:val="000D58AB"/>
    <w:rsid w:val="00112F1A"/>
    <w:rsid w:val="0012196F"/>
    <w:rsid w:val="00145075"/>
    <w:rsid w:val="00151334"/>
    <w:rsid w:val="00155583"/>
    <w:rsid w:val="001741A0"/>
    <w:rsid w:val="00175FA0"/>
    <w:rsid w:val="00194CD0"/>
    <w:rsid w:val="001B49C9"/>
    <w:rsid w:val="001C4F79"/>
    <w:rsid w:val="001F168B"/>
    <w:rsid w:val="001F7831"/>
    <w:rsid w:val="00202105"/>
    <w:rsid w:val="00204045"/>
    <w:rsid w:val="0020712B"/>
    <w:rsid w:val="00210407"/>
    <w:rsid w:val="00225FBE"/>
    <w:rsid w:val="0022606D"/>
    <w:rsid w:val="00231728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930F2"/>
    <w:rsid w:val="003A41EF"/>
    <w:rsid w:val="003B40AD"/>
    <w:rsid w:val="003C4E37"/>
    <w:rsid w:val="003E16BE"/>
    <w:rsid w:val="003F4E28"/>
    <w:rsid w:val="004006E8"/>
    <w:rsid w:val="00401855"/>
    <w:rsid w:val="004208F8"/>
    <w:rsid w:val="00467D36"/>
    <w:rsid w:val="004741E4"/>
    <w:rsid w:val="00477455"/>
    <w:rsid w:val="00492EB2"/>
    <w:rsid w:val="004A1F7B"/>
    <w:rsid w:val="004B2A65"/>
    <w:rsid w:val="004C44D2"/>
    <w:rsid w:val="004D17B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73BF3"/>
    <w:rsid w:val="00575BB9"/>
    <w:rsid w:val="005F1160"/>
    <w:rsid w:val="00611566"/>
    <w:rsid w:val="00642386"/>
    <w:rsid w:val="00644E9F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A41CE"/>
    <w:rsid w:val="007B18D8"/>
    <w:rsid w:val="007C095F"/>
    <w:rsid w:val="007C2DD0"/>
    <w:rsid w:val="007D4E28"/>
    <w:rsid w:val="008028A4"/>
    <w:rsid w:val="00811589"/>
    <w:rsid w:val="00813245"/>
    <w:rsid w:val="00826126"/>
    <w:rsid w:val="00831322"/>
    <w:rsid w:val="008768CA"/>
    <w:rsid w:val="00877EF9"/>
    <w:rsid w:val="00880559"/>
    <w:rsid w:val="00897895"/>
    <w:rsid w:val="008B5306"/>
    <w:rsid w:val="008D2E4D"/>
    <w:rsid w:val="00900248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90CFC"/>
    <w:rsid w:val="00993444"/>
    <w:rsid w:val="009A0AF3"/>
    <w:rsid w:val="009B07CD"/>
    <w:rsid w:val="009C19E9"/>
    <w:rsid w:val="009D74A6"/>
    <w:rsid w:val="009E0E96"/>
    <w:rsid w:val="00A10F02"/>
    <w:rsid w:val="00A204CA"/>
    <w:rsid w:val="00A30503"/>
    <w:rsid w:val="00A46271"/>
    <w:rsid w:val="00A53724"/>
    <w:rsid w:val="00A56E13"/>
    <w:rsid w:val="00A82346"/>
    <w:rsid w:val="00A86213"/>
    <w:rsid w:val="00A87C20"/>
    <w:rsid w:val="00A9671C"/>
    <w:rsid w:val="00AA1553"/>
    <w:rsid w:val="00AA38FC"/>
    <w:rsid w:val="00AC37C4"/>
    <w:rsid w:val="00AF3310"/>
    <w:rsid w:val="00B05962"/>
    <w:rsid w:val="00B15449"/>
    <w:rsid w:val="00B27303"/>
    <w:rsid w:val="00B401D2"/>
    <w:rsid w:val="00B45E78"/>
    <w:rsid w:val="00B47FD1"/>
    <w:rsid w:val="00B516BB"/>
    <w:rsid w:val="00B70D2E"/>
    <w:rsid w:val="00BC3555"/>
    <w:rsid w:val="00C12B51"/>
    <w:rsid w:val="00C24650"/>
    <w:rsid w:val="00C33079"/>
    <w:rsid w:val="00C474E2"/>
    <w:rsid w:val="00C74E54"/>
    <w:rsid w:val="00C83A13"/>
    <w:rsid w:val="00C9068C"/>
    <w:rsid w:val="00C92967"/>
    <w:rsid w:val="00CA3D0C"/>
    <w:rsid w:val="00CA654B"/>
    <w:rsid w:val="00CB5EE5"/>
    <w:rsid w:val="00CC6FA3"/>
    <w:rsid w:val="00CD4C7B"/>
    <w:rsid w:val="00D21B9F"/>
    <w:rsid w:val="00D33BE3"/>
    <w:rsid w:val="00D3792D"/>
    <w:rsid w:val="00D42EF9"/>
    <w:rsid w:val="00D55E47"/>
    <w:rsid w:val="00D62DE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4313"/>
    <w:rsid w:val="00DB7F29"/>
    <w:rsid w:val="00DC309B"/>
    <w:rsid w:val="00DC4DA2"/>
    <w:rsid w:val="00DD5F89"/>
    <w:rsid w:val="00DD7376"/>
    <w:rsid w:val="00DE464A"/>
    <w:rsid w:val="00DF1D14"/>
    <w:rsid w:val="00E46CAC"/>
    <w:rsid w:val="00E471CF"/>
    <w:rsid w:val="00E62835"/>
    <w:rsid w:val="00E726E3"/>
    <w:rsid w:val="00E77645"/>
    <w:rsid w:val="00E83697"/>
    <w:rsid w:val="00E87610"/>
    <w:rsid w:val="00EC4A25"/>
    <w:rsid w:val="00F025A2"/>
    <w:rsid w:val="00F07388"/>
    <w:rsid w:val="00F2026E"/>
    <w:rsid w:val="00F206A7"/>
    <w:rsid w:val="00F2210A"/>
    <w:rsid w:val="00F22A8E"/>
    <w:rsid w:val="00F30EA7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  <w:rsid w:val="00FF14F5"/>
    <w:rsid w:val="00FF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040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A38FC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F1D14"/>
    <w:pPr>
      <w:ind w:left="720"/>
      <w:contextualSpacing/>
    </w:pPr>
  </w:style>
  <w:style w:type="character" w:styleId="CommentReference">
    <w:name w:val="annotation reference"/>
    <w:basedOn w:val="DefaultParagraphFont"/>
    <w:rsid w:val="007A41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41CE"/>
  </w:style>
  <w:style w:type="character" w:customStyle="1" w:styleId="CommentTextChar">
    <w:name w:val="Comment Text Char"/>
    <w:basedOn w:val="DefaultParagraphFont"/>
    <w:link w:val="CommentText"/>
    <w:rsid w:val="007A41C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4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A41CE"/>
    <w:rPr>
      <w:b/>
      <w:bCs/>
      <w:lang w:eastAsia="en-US"/>
    </w:rPr>
  </w:style>
  <w:style w:type="paragraph" w:styleId="Revision">
    <w:name w:val="Revision"/>
    <w:hidden/>
    <w:uiPriority w:val="99"/>
    <w:semiHidden/>
    <w:rsid w:val="00E726E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5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5AIRPNAIUNRU-859666464-2409</_dlc_DocId>
    <_dlc_DocIdUrl xmlns="71c5aaf6-e6ce-465b-b873-5148d2a4c105">
      <Url>https://nokia.sharepoint.com/sites/c5g/e2earch/_layouts/15/DocIdRedir.aspx?ID=5AIRPNAIUNRU-859666464-2409</Url>
      <Description>5AIRPNAIUNRU-859666464-2409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7D604-E40D-4518-B9B9-A0E41481BDF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9DEF880-EF11-4392-9F73-303E1C6ED3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7271BA-6198-41D2-817F-E83E466AE9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2D7EA8-D01A-4E7A-BB6D-FCE719C7986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7C9C0AB-949E-4B27-81DC-1C9051F3B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0A8D023-FA4F-4B7A-97BC-1010C000D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1162</TotalTime>
  <Pages>2</Pages>
  <Words>903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6313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85</cp:revision>
  <dcterms:created xsi:type="dcterms:W3CDTF">2016-08-12T03:53:00Z</dcterms:created>
  <dcterms:modified xsi:type="dcterms:W3CDTF">2018-08-10T06:29:00Z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e482fcb8-ce3a-475a-8fec-c575cfced253</vt:lpwstr>
  </property>
</Properties>
</file>